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F5CCD" w14:paraId="701FEF5F" w14:textId="77777777" w:rsidTr="00996D02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0CAD37B" w14:textId="77777777" w:rsidR="006F5CCD" w:rsidRDefault="006F5CCD" w:rsidP="00996D02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Comunicato stampa</w:t>
            </w:r>
          </w:p>
        </w:tc>
      </w:tr>
      <w:tr w:rsidR="006F5CCD" w:rsidRPr="00B27FCD" w14:paraId="692AB74D" w14:textId="77777777" w:rsidTr="00996D02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42EF99D" w14:textId="77777777" w:rsidR="006F5CCD" w:rsidRPr="0016437B" w:rsidRDefault="00E36F47" w:rsidP="00E36F47">
            <w:pPr>
              <w:pStyle w:val="Thema"/>
              <w:spacing w:after="120" w:line="240" w:lineRule="auto"/>
            </w:pPr>
            <w:r>
              <w:t>Acquistare un’auto? Meglio se dal garagista dell’UPSA</w:t>
            </w:r>
          </w:p>
        </w:tc>
      </w:tr>
      <w:tr w:rsidR="006F5CCD" w:rsidRPr="00CD74CD" w14:paraId="3A44165C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6C6F8D0" w14:textId="546206C6" w:rsidR="006F5CCD" w:rsidRPr="006F5208" w:rsidRDefault="009C379A" w:rsidP="003956DF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Salone dell’auto di Ginevra (dal 9 al 19 marzo) mette voglia di acquistare una nuova vettura. Affinché questa importante spesa non riservi brutte sorprese, è meglio acquistarla da uno dei garagisti dell’UPSA.</w:t>
            </w:r>
          </w:p>
        </w:tc>
      </w:tr>
      <w:tr w:rsidR="006F5CCD" w:rsidRPr="00CD74CD" w14:paraId="0A59D38E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AAA9E1" w14:textId="1911F01A" w:rsidR="006F5CCD" w:rsidRDefault="006F5CCD" w:rsidP="003956D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Berna, 26 febbraio 2017 - </w:t>
            </w:r>
            <w:r>
              <w:rPr>
                <w:b/>
                <w:sz w:val="20"/>
                <w:szCs w:val="20"/>
              </w:rPr>
              <w:t>Tra pochi giorni aprirà i battenti il Salone dell’auto di Gin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>evra.</w:t>
            </w:r>
            <w:bookmarkStart w:id="2" w:name="OLE_LINK3"/>
            <w:r>
              <w:rPr>
                <w:b/>
                <w:sz w:val="20"/>
                <w:szCs w:val="20"/>
              </w:rPr>
              <w:t xml:space="preserve"> I quasi 1000 veicoli esposti faranno di certo venire ai circa 700’000 visitatori il desiderio di cambiare auto. Nelle prossime settimane e mesi alcuni di loro decideranno quindi di acquistare un nuovo veicolo. </w:t>
            </w:r>
            <w:bookmarkEnd w:id="2"/>
            <w:r>
              <w:rPr>
                <w:b/>
                <w:sz w:val="20"/>
                <w:szCs w:val="20"/>
              </w:rPr>
              <w:t xml:space="preserve">Meglio se da uno dei garagisti dell’Unione professionale svizzera dell’automobile (UPSA), che sono in possesso di una buona formazione di base e si perfezionano costantemente. Un presupposto importante per curare a regola d’arte le auto e quindi mantenere alto il loro valore. </w:t>
            </w:r>
          </w:p>
          <w:p w14:paraId="5402CC06" w14:textId="68C54068" w:rsidR="003956DF" w:rsidRPr="006F5208" w:rsidRDefault="003956DF" w:rsidP="003956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F5CCD" w:rsidRPr="00CD74CD" w14:paraId="4FA4FE31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15AC1A" w14:textId="5A948ECF" w:rsidR="00662A80" w:rsidRDefault="009C379A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Salone dell’auto di Ginevra è la maggiore fiera pubblica a cadenza annuale in Svizzera. Il prossimo 9 marzo si apriranno i cancelli dei padiglioni Palexpo presso l’aeroporto di Cointrin. I circa 700’000 visitatori attesi durante gli 11 giorni della fiera avranno l’occasione di ammirare quasi 1000 veicoli, incluse molte anteprime mondiali. A molti verrà voglia di comprare un’auto nuova e alcuni effettivamente lo faranno.</w:t>
            </w:r>
          </w:p>
          <w:p w14:paraId="61784027" w14:textId="77777777" w:rsidR="00662A80" w:rsidRDefault="00662A80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4208C9" w14:textId="585BB026" w:rsidR="00662A80" w:rsidRDefault="00B36EE5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 evitare che la gioia di una nuova vettura si trasformi in un incubo, è meglio acquistarla da un garagista iscritto all’Unione professionale svizzera dell’automobile (UPSA). Non solo queste auto rispondono alle norme svizzere, ma i garagisti dell’UPSA garantiscono integralmente tutti i lavori in garanzia così come il mantenimento del valore nel tempo.</w:t>
            </w:r>
          </w:p>
          <w:p w14:paraId="4957E115" w14:textId="77777777" w:rsidR="00662A80" w:rsidRDefault="00662A80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B62C935" w14:textId="77777777" w:rsidR="00662A80" w:rsidRDefault="00662A80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Il garagista dell’UPSA: una persona di cui fidarsi</w:t>
            </w:r>
          </w:p>
          <w:p w14:paraId="49F52B13" w14:textId="26B1133A" w:rsidR="00852BA4" w:rsidRDefault="00662A80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 far parte delle circa 4000 autofficine dell’UPSA occorre sottoscrivere un codice deontologico: il cliente viene servito in maniera premurosa e competente e il garagista si impegna per tutelarne gli interessi. Le aziende iscritte all’UPSA offrono la massima trasparenza su tutti i lavori svolti: i componenti sostituiti possono essere controllati in qualsiasi momento. </w:t>
            </w:r>
          </w:p>
          <w:p w14:paraId="103771F8" w14:textId="77777777" w:rsidR="003956DF" w:rsidRDefault="003956DF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7CDC348" w14:textId="62B77C7B" w:rsidR="009925D4" w:rsidRDefault="00662A80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garagista dell’UPSA promuove la mobilità nella consapevolezza che questa si può sviluppare solo in sintonia con l’ambiente e si occupa della manutenzione delle auto dei suoi clienti in qualità di partner della sicurezza che protegge tutta la famiglia.</w:t>
            </w:r>
          </w:p>
          <w:p w14:paraId="1BC97082" w14:textId="77777777" w:rsidR="009925D4" w:rsidRDefault="009925D4" w:rsidP="00662A8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9EDEC6B" w14:textId="7B1F986A" w:rsidR="006F5CCD" w:rsidRDefault="001B4D0B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</w:t>
            </w:r>
            <w:r w:rsidRPr="001B4D0B">
              <w:rPr>
                <w:rFonts w:ascii="Arial" w:hAnsi="Arial"/>
                <w:i/>
                <w:sz w:val="20"/>
                <w:szCs w:val="20"/>
              </w:rPr>
              <w:t>idascalia foto</w:t>
            </w:r>
            <w:r w:rsidR="00471ACE">
              <w:rPr>
                <w:rFonts w:ascii="Arial" w:hAnsi="Arial"/>
                <w:i/>
                <w:sz w:val="20"/>
                <w:szCs w:val="20"/>
              </w:rPr>
              <w:t>: Per aderire all’Unione professionale svizzera dell’automobile (UPSA), il garagista deve sottoscrivere un codice deontologico.</w:t>
            </w:r>
          </w:p>
          <w:p w14:paraId="57937965" w14:textId="77777777" w:rsidR="00471ACE" w:rsidRPr="00471ACE" w:rsidRDefault="00471ACE" w:rsidP="0066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5CCD" w14:paraId="625A1D91" w14:textId="77777777" w:rsidTr="00996D02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B88A3A" w14:textId="77777777" w:rsidR="00471ACE" w:rsidRPr="00471ACE" w:rsidRDefault="006F5CCD" w:rsidP="00471ACE">
            <w:pPr>
              <w:pStyle w:val="fuerFragenkursiv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Per </w:t>
            </w:r>
            <w:r>
              <w:rPr>
                <w:b/>
                <w:sz w:val="18"/>
              </w:rPr>
              <w:t>maggiori informazioni</w:t>
            </w:r>
            <w:r>
              <w:rPr>
                <w:sz w:val="18"/>
              </w:rPr>
              <w:t xml:space="preserve"> rivolgersi a Monique Baldinger</w:t>
            </w:r>
            <w:r>
              <w:rPr>
                <w:sz w:val="18"/>
                <w:szCs w:val="18"/>
              </w:rPr>
              <w:t xml:space="preserve">, Segreteria della direzione &amp; Comunicazione, telefono 031 307 15 26, e-mail monique.baldinger@agvs-upsa.ch </w:t>
            </w:r>
          </w:p>
          <w:p w14:paraId="4D9B802D" w14:textId="77777777" w:rsidR="006F5CCD" w:rsidRPr="00B507E6" w:rsidRDefault="006F5CCD" w:rsidP="00996D0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61912586" w14:textId="77777777" w:rsidR="006F5CCD" w:rsidRPr="00B507E6" w:rsidRDefault="006F5CCD" w:rsidP="00996D0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L’Unione professionale svizzera dell’automobile (UPSA)</w:t>
            </w:r>
          </w:p>
          <w:p w14:paraId="18596418" w14:textId="77777777" w:rsidR="00471ACE" w:rsidRDefault="00471ACE" w:rsidP="00471ACE">
            <w:pPr>
              <w:spacing w:line="220" w:lineRule="exac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8500 persone in formazione e formazione continua – si occupano della vendita, della manutenzione e della riparazione della maggior parte del parco circolante svizzero, che conta circa 6 milioni di veicoli.</w:t>
            </w:r>
          </w:p>
          <w:p w14:paraId="38619B1A" w14:textId="77777777" w:rsidR="006F5CCD" w:rsidRPr="00B507E6" w:rsidRDefault="006F5CCD" w:rsidP="00996D0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387F8A2" w14:textId="5F55AFBC" w:rsidR="006F5CCD" w:rsidRPr="00B14E9A" w:rsidRDefault="006F5CCD" w:rsidP="00996D02">
            <w:pPr>
              <w:pStyle w:val="fuerFragenkursiv"/>
              <w:spacing w:line="240" w:lineRule="auto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Testo e Immagini possono essere scaricati sul sito </w:t>
            </w:r>
            <w:hyperlink r:id="rId6" w:history="1">
              <w:r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>
              <w:rPr>
                <w:b/>
                <w:bCs/>
                <w:sz w:val="18"/>
                <w:szCs w:val="22"/>
              </w:rPr>
              <w:t xml:space="preserve"> nella rubrica «Comunicati stampa» (in basso)</w:t>
            </w:r>
          </w:p>
        </w:tc>
      </w:tr>
    </w:tbl>
    <w:p w14:paraId="362D1ECA" w14:textId="77777777" w:rsidR="00173033" w:rsidRDefault="00173033"/>
    <w:sectPr w:rsidR="00173033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151A" w14:textId="77777777" w:rsidR="00775BBE" w:rsidRDefault="00775BBE">
      <w:r>
        <w:separator/>
      </w:r>
    </w:p>
  </w:endnote>
  <w:endnote w:type="continuationSeparator" w:id="0">
    <w:p w14:paraId="2DD87589" w14:textId="77777777" w:rsidR="00775BBE" w:rsidRDefault="0077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996D02" w14:paraId="1B91C780" w14:textId="77777777">
      <w:trPr>
        <w:trHeight w:val="160"/>
      </w:trPr>
      <w:tc>
        <w:tcPr>
          <w:tcW w:w="6067" w:type="dxa"/>
          <w:vAlign w:val="bottom"/>
        </w:tcPr>
        <w:p w14:paraId="6CD8E5C0" w14:textId="02220E09" w:rsidR="00996D02" w:rsidRDefault="00996D02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B4D0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B4D0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57F2E03F" w14:textId="77777777" w:rsidR="00996D02" w:rsidRDefault="00996D02">
          <w:pPr>
            <w:pStyle w:val="Speicherpfad6pt"/>
            <w:rPr>
              <w:lang w:val="en-GB"/>
            </w:rPr>
          </w:pPr>
        </w:p>
      </w:tc>
    </w:tr>
  </w:tbl>
  <w:p w14:paraId="429F4195" w14:textId="77777777" w:rsidR="00996D02" w:rsidRDefault="0099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2F19" w14:textId="77777777" w:rsidR="00996D02" w:rsidRDefault="00996D02" w:rsidP="000635E0">
    <w:pPr>
      <w:pStyle w:val="Logo"/>
    </w:pPr>
    <w:r w:rsidRPr="00FA06A7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4F15F722" wp14:editId="18B6C5C5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36CDD80E" wp14:editId="11E6617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4943E" w14:textId="77777777" w:rsidR="00996D02" w:rsidRDefault="00996D02" w:rsidP="000635E0">
    <w:pPr>
      <w:pStyle w:val="Logo"/>
    </w:pPr>
    <w:r>
      <w:rPr>
        <w:noProof/>
        <w:lang w:val="de-CH"/>
      </w:rPr>
      <w:drawing>
        <wp:anchor distT="0" distB="0" distL="114300" distR="114300" simplePos="0" relativeHeight="251660288" behindDoc="0" locked="1" layoutInCell="1" allowOverlap="1" wp14:anchorId="4E36A810" wp14:editId="21DA5BBC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3118" w14:textId="77777777" w:rsidR="00775BBE" w:rsidRDefault="00775BBE">
      <w:r>
        <w:separator/>
      </w:r>
    </w:p>
  </w:footnote>
  <w:footnote w:type="continuationSeparator" w:id="0">
    <w:p w14:paraId="581621A4" w14:textId="77777777" w:rsidR="00775BBE" w:rsidRDefault="0077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D"/>
    <w:rsid w:val="000007C8"/>
    <w:rsid w:val="00002A9F"/>
    <w:rsid w:val="00010E0F"/>
    <w:rsid w:val="00015560"/>
    <w:rsid w:val="00022816"/>
    <w:rsid w:val="00024A53"/>
    <w:rsid w:val="000355F0"/>
    <w:rsid w:val="00046A02"/>
    <w:rsid w:val="00055CA5"/>
    <w:rsid w:val="000635E0"/>
    <w:rsid w:val="000755AB"/>
    <w:rsid w:val="000831F2"/>
    <w:rsid w:val="00083B4E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B4D0B"/>
    <w:rsid w:val="001C43B6"/>
    <w:rsid w:val="00202BA3"/>
    <w:rsid w:val="00220F5E"/>
    <w:rsid w:val="0024787A"/>
    <w:rsid w:val="0026560D"/>
    <w:rsid w:val="00286679"/>
    <w:rsid w:val="00293836"/>
    <w:rsid w:val="00295062"/>
    <w:rsid w:val="002B45D4"/>
    <w:rsid w:val="002C7FA2"/>
    <w:rsid w:val="002D06B3"/>
    <w:rsid w:val="002F101B"/>
    <w:rsid w:val="00300F27"/>
    <w:rsid w:val="00304696"/>
    <w:rsid w:val="00306831"/>
    <w:rsid w:val="003246D7"/>
    <w:rsid w:val="00327656"/>
    <w:rsid w:val="00347BD8"/>
    <w:rsid w:val="003502C9"/>
    <w:rsid w:val="003515E9"/>
    <w:rsid w:val="00367C41"/>
    <w:rsid w:val="00380BEB"/>
    <w:rsid w:val="00383EAF"/>
    <w:rsid w:val="00391446"/>
    <w:rsid w:val="003956DF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3794"/>
    <w:rsid w:val="00453C25"/>
    <w:rsid w:val="00462D74"/>
    <w:rsid w:val="00471ACE"/>
    <w:rsid w:val="00483C1E"/>
    <w:rsid w:val="004A5F9F"/>
    <w:rsid w:val="004B5C49"/>
    <w:rsid w:val="004D20A3"/>
    <w:rsid w:val="004E02F8"/>
    <w:rsid w:val="00504EBA"/>
    <w:rsid w:val="00511F28"/>
    <w:rsid w:val="00513648"/>
    <w:rsid w:val="00520041"/>
    <w:rsid w:val="00530B13"/>
    <w:rsid w:val="005453A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2A80"/>
    <w:rsid w:val="00664423"/>
    <w:rsid w:val="00685AB3"/>
    <w:rsid w:val="00695CF6"/>
    <w:rsid w:val="006B041E"/>
    <w:rsid w:val="006B71CB"/>
    <w:rsid w:val="006C4C0B"/>
    <w:rsid w:val="006D667C"/>
    <w:rsid w:val="006F5CCD"/>
    <w:rsid w:val="00755BEF"/>
    <w:rsid w:val="007721A8"/>
    <w:rsid w:val="00774343"/>
    <w:rsid w:val="00774E01"/>
    <w:rsid w:val="00775BBE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52BA4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45C1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1F17"/>
    <w:rsid w:val="0096703A"/>
    <w:rsid w:val="00970B6F"/>
    <w:rsid w:val="009802AA"/>
    <w:rsid w:val="009925D4"/>
    <w:rsid w:val="00996D02"/>
    <w:rsid w:val="009A7562"/>
    <w:rsid w:val="009C379A"/>
    <w:rsid w:val="009E4C91"/>
    <w:rsid w:val="009E7BD6"/>
    <w:rsid w:val="009F50AC"/>
    <w:rsid w:val="009F6DC7"/>
    <w:rsid w:val="00A17AFC"/>
    <w:rsid w:val="00A31F7C"/>
    <w:rsid w:val="00A75BF3"/>
    <w:rsid w:val="00AA72D3"/>
    <w:rsid w:val="00AB7D0E"/>
    <w:rsid w:val="00AD0DA0"/>
    <w:rsid w:val="00AD5C43"/>
    <w:rsid w:val="00AF0F31"/>
    <w:rsid w:val="00B0626A"/>
    <w:rsid w:val="00B13050"/>
    <w:rsid w:val="00B36EE5"/>
    <w:rsid w:val="00B377A5"/>
    <w:rsid w:val="00B44CA8"/>
    <w:rsid w:val="00B573A4"/>
    <w:rsid w:val="00B9068C"/>
    <w:rsid w:val="00B92895"/>
    <w:rsid w:val="00BB07D0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36F47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5121"/>
    <w:rsid w:val="00F9099A"/>
    <w:rsid w:val="00FA06A7"/>
    <w:rsid w:val="00FA0B2E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6CF4B1"/>
  <w15:docId w15:val="{8C9AD14E-7706-4BAE-B86E-02C8D72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5CCD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pPr>
      <w:spacing w:line="260" w:lineRule="exact"/>
      <w:jc w:val="left"/>
    </w:pPr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6F5CCD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6F5CCD"/>
    <w:rPr>
      <w:b/>
      <w:caps/>
      <w:spacing w:val="12"/>
    </w:rPr>
  </w:style>
  <w:style w:type="paragraph" w:customStyle="1" w:styleId="Thema">
    <w:name w:val="Thema"/>
    <w:basedOn w:val="11ptbold"/>
    <w:rsid w:val="006F5CC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6F5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5C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AB7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D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7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D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Martin Baechtold</cp:lastModifiedBy>
  <cp:revision>5</cp:revision>
  <cp:lastPrinted>2013-12-16T13:49:00Z</cp:lastPrinted>
  <dcterms:created xsi:type="dcterms:W3CDTF">2017-02-21T06:57:00Z</dcterms:created>
  <dcterms:modified xsi:type="dcterms:W3CDTF">2017-02-23T04:52:00Z</dcterms:modified>
</cp:coreProperties>
</file>