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3E6C" w14:textId="77777777" w:rsidR="00371B73" w:rsidRPr="00F74E27" w:rsidRDefault="00371B73" w:rsidP="00371B73">
      <w:pPr>
        <w:spacing w:line="240" w:lineRule="auto"/>
        <w:rPr>
          <w:b/>
        </w:rPr>
      </w:pPr>
      <w:bookmarkStart w:id="0" w:name="BkmStart"/>
      <w:bookmarkEnd w:id="0"/>
      <w:r>
        <w:rPr>
          <w:b/>
        </w:rPr>
        <w:t>COMUNICATO STAMPA</w:t>
      </w:r>
    </w:p>
    <w:p w14:paraId="3E0DA9C0" w14:textId="77777777" w:rsidR="00371B73" w:rsidRDefault="00371B73" w:rsidP="00371B73">
      <w:pPr>
        <w:spacing w:line="240" w:lineRule="auto"/>
      </w:pPr>
    </w:p>
    <w:p w14:paraId="2D35EF89" w14:textId="77777777" w:rsidR="00371B73" w:rsidRDefault="00371B73" w:rsidP="00371B73">
      <w:pPr>
        <w:spacing w:line="240" w:lineRule="auto"/>
      </w:pPr>
    </w:p>
    <w:p w14:paraId="0B006729" w14:textId="318C9AA9" w:rsidR="00371B73" w:rsidRDefault="000C7CCA" w:rsidP="00371B73">
      <w:pPr>
        <w:spacing w:line="240" w:lineRule="auto"/>
        <w:rPr>
          <w:b/>
        </w:rPr>
      </w:pPr>
      <w:r>
        <w:rPr>
          <w:b/>
        </w:rPr>
        <w:t xml:space="preserve">Rifornimento errato </w:t>
      </w:r>
    </w:p>
    <w:p w14:paraId="26E543B3" w14:textId="77777777" w:rsidR="00C41579" w:rsidRDefault="00C41579" w:rsidP="00371B73">
      <w:pPr>
        <w:spacing w:line="240" w:lineRule="auto"/>
        <w:rPr>
          <w:b/>
        </w:rPr>
      </w:pPr>
    </w:p>
    <w:p w14:paraId="29824193" w14:textId="1EA714E9" w:rsidR="00371B73" w:rsidRPr="00344164" w:rsidRDefault="000C7CCA" w:rsidP="00371B73">
      <w:pPr>
        <w:spacing w:line="240" w:lineRule="auto"/>
        <w:rPr>
          <w:b/>
          <w:sz w:val="32"/>
          <w:szCs w:val="32"/>
        </w:rPr>
      </w:pPr>
      <w:r>
        <w:rPr>
          <w:b/>
          <w:sz w:val="32"/>
        </w:rPr>
        <w:t>Come non trasformare un contrattempo in un dramma</w:t>
      </w:r>
      <w:r>
        <w:rPr>
          <w:b/>
          <w:sz w:val="32"/>
        </w:rPr>
        <w:br/>
        <w:t xml:space="preserve"> </w:t>
      </w:r>
    </w:p>
    <w:p w14:paraId="1F7DFB5D" w14:textId="5F3E65A9" w:rsidR="007F6B07" w:rsidRDefault="00371B73" w:rsidP="00C92FF8">
      <w:pPr>
        <w:spacing w:line="276" w:lineRule="auto"/>
        <w:rPr>
          <w:b/>
          <w:i/>
          <w:iCs/>
          <w:sz w:val="19"/>
          <w:szCs w:val="19"/>
        </w:rPr>
      </w:pPr>
      <w:r>
        <w:rPr>
          <w:b/>
          <w:i/>
          <w:sz w:val="19"/>
        </w:rPr>
        <w:t>Berna, 13 settembre 2023</w:t>
      </w:r>
      <w:r>
        <w:rPr>
          <w:b/>
          <w:sz w:val="19"/>
        </w:rPr>
        <w:t xml:space="preserve"> –</w:t>
      </w:r>
      <w:r>
        <w:rPr>
          <w:b/>
          <w:i/>
          <w:sz w:val="19"/>
        </w:rPr>
        <w:t xml:space="preserve"> In Svizzera i casi di rifornimento con il carburante errato sono quasi 10 000 ogni anno. Una piccola disavventura che può tramutarsi in un conto salato, ma non necessariamente: già solo osservare poche regole empiriche è sufficiente per evitare problemi seri.  </w:t>
      </w:r>
    </w:p>
    <w:p w14:paraId="15DA39F4" w14:textId="77777777" w:rsidR="00DD1067" w:rsidRDefault="00DD1067" w:rsidP="00DD1067">
      <w:pPr>
        <w:spacing w:line="240" w:lineRule="auto"/>
      </w:pPr>
    </w:p>
    <w:p w14:paraId="343B275A" w14:textId="0AD9FF32" w:rsidR="00D7286B" w:rsidRDefault="00DD1067" w:rsidP="00D720E9">
      <w:pPr>
        <w:spacing w:line="276" w:lineRule="auto"/>
        <w:rPr>
          <w:rFonts w:cs="Arial"/>
          <w:sz w:val="20"/>
          <w:szCs w:val="20"/>
        </w:rPr>
      </w:pPr>
      <w:r>
        <w:rPr>
          <w:sz w:val="19"/>
        </w:rPr>
        <w:t xml:space="preserve">In Svizzera viene effettuato un rifornimento con il carburante errato quasi 10 000 volte ogni anno, perlopiù immettendo benzina in veicoli diesel. In tale evenienza, la regola principale è non avviare mai il motore, nemmeno per breve tempo, ma richiedere un consiglio professionale sul da farsi. Il vostro garagista UPSA o il soccorso stradale sapranno aiutarvi. Di norma è necessario svuotare il serbatoio e generalmente anche sottoporre il sistema a una pulizia. Se il motore è già stato avviato, si corre il rischio di dover fronteggiare costi nettamente maggiori per riparare i danni allo stesso. Tra l’altro, lo sapevate che su quasi tutte le auto una piccola freccia sull’indicatore del livello di carburante segnala su quale lato del veicolo si trova il tappo del serbatoio? </w:t>
      </w:r>
    </w:p>
    <w:p w14:paraId="0B72A7CF" w14:textId="77777777" w:rsidR="00CA047A" w:rsidRDefault="00CA047A" w:rsidP="005E62B4">
      <w:pPr>
        <w:spacing w:line="240" w:lineRule="auto"/>
        <w:rPr>
          <w:color w:val="FF0000"/>
          <w:sz w:val="19"/>
          <w:szCs w:val="19"/>
        </w:rPr>
      </w:pPr>
    </w:p>
    <w:p w14:paraId="4128AE4F" w14:textId="453F2E65" w:rsidR="005E62B4" w:rsidRPr="00DD1067" w:rsidRDefault="00E82FD8" w:rsidP="005E62B4">
      <w:pPr>
        <w:spacing w:line="240" w:lineRule="auto"/>
        <w:rPr>
          <w:i/>
          <w:iCs/>
          <w:color w:val="000000" w:themeColor="text1"/>
          <w:sz w:val="19"/>
          <w:szCs w:val="19"/>
        </w:rPr>
      </w:pPr>
      <w:r>
        <w:rPr>
          <w:i/>
          <w:color w:val="000000" w:themeColor="text1"/>
          <w:sz w:val="19"/>
        </w:rPr>
        <w:br/>
        <w:t xml:space="preserve">Didascalie: </w:t>
      </w:r>
    </w:p>
    <w:p w14:paraId="17C19781" w14:textId="77777777" w:rsidR="00DD1067" w:rsidRDefault="00DD1067" w:rsidP="005E62B4">
      <w:pPr>
        <w:spacing w:line="240" w:lineRule="auto"/>
        <w:rPr>
          <w:color w:val="000000" w:themeColor="text1"/>
          <w:sz w:val="19"/>
          <w:szCs w:val="19"/>
        </w:rPr>
      </w:pPr>
    </w:p>
    <w:p w14:paraId="74A0A42E" w14:textId="63B4B1B8" w:rsidR="00DD1067" w:rsidRDefault="00DD1067" w:rsidP="005E62B4">
      <w:pPr>
        <w:spacing w:line="240" w:lineRule="auto"/>
        <w:rPr>
          <w:color w:val="000000" w:themeColor="text1"/>
          <w:sz w:val="19"/>
          <w:szCs w:val="19"/>
        </w:rPr>
      </w:pPr>
      <w:r>
        <w:rPr>
          <w:color w:val="000000" w:themeColor="text1"/>
          <w:sz w:val="19"/>
        </w:rPr>
        <w:t xml:space="preserve">Basta un attimo: ogni anno i casi di errato rifornimento sono quasi 10 000. In tale eventualità, la regola d’oro è non avviare mai il motore, ma richiedere un consiglio professionale. Per esempio al vostro garage UPSA. Foto: </w:t>
      </w:r>
      <w:proofErr w:type="spellStart"/>
      <w:r>
        <w:rPr>
          <w:color w:val="000000" w:themeColor="text1"/>
          <w:sz w:val="19"/>
        </w:rPr>
        <w:t>iStock</w:t>
      </w:r>
      <w:proofErr w:type="spellEnd"/>
    </w:p>
    <w:p w14:paraId="60B7DDB1" w14:textId="77777777" w:rsidR="00DD1067" w:rsidRDefault="00DD1067" w:rsidP="005E62B4">
      <w:pPr>
        <w:spacing w:line="240" w:lineRule="auto"/>
        <w:rPr>
          <w:color w:val="000000" w:themeColor="text1"/>
          <w:sz w:val="19"/>
          <w:szCs w:val="19"/>
        </w:rPr>
      </w:pPr>
    </w:p>
    <w:p w14:paraId="6284777B" w14:textId="39D5BEDA" w:rsidR="00DD1067" w:rsidRDefault="00DD1067" w:rsidP="005E62B4">
      <w:pPr>
        <w:spacing w:line="240" w:lineRule="auto"/>
        <w:rPr>
          <w:color w:val="000000" w:themeColor="text1"/>
          <w:sz w:val="19"/>
          <w:szCs w:val="19"/>
        </w:rPr>
      </w:pPr>
      <w:r>
        <w:rPr>
          <w:color w:val="000000" w:themeColor="text1"/>
          <w:sz w:val="19"/>
        </w:rPr>
        <w:t xml:space="preserve">Spesso passa inosservata, ma la freccia vicino all’indicatore del carburante segnala su quale lato si trova il tappo del serbatoio. Foto: </w:t>
      </w:r>
      <w:proofErr w:type="spellStart"/>
      <w:r>
        <w:rPr>
          <w:color w:val="000000" w:themeColor="text1"/>
          <w:sz w:val="19"/>
        </w:rPr>
        <w:t>iStock</w:t>
      </w:r>
      <w:proofErr w:type="spellEnd"/>
    </w:p>
    <w:p w14:paraId="576127C2" w14:textId="77777777" w:rsidR="00E82FD8" w:rsidRPr="00A0627C" w:rsidRDefault="00E82FD8" w:rsidP="005E62B4">
      <w:pPr>
        <w:spacing w:line="240" w:lineRule="auto"/>
        <w:rPr>
          <w:color w:val="FF0000"/>
        </w:rPr>
      </w:pPr>
    </w:p>
    <w:p w14:paraId="1620C006" w14:textId="77777777" w:rsidR="00371B73" w:rsidRDefault="00371B73" w:rsidP="00371B73">
      <w:pPr>
        <w:spacing w:line="240" w:lineRule="auto"/>
      </w:pPr>
    </w:p>
    <w:p w14:paraId="5B95030C" w14:textId="681FDEC1" w:rsidR="00CA2EBE" w:rsidRDefault="00CA2EBE" w:rsidP="00CA2EBE">
      <w:pPr>
        <w:pStyle w:val="fuerFragenkursiv"/>
        <w:spacing w:line="240" w:lineRule="auto"/>
        <w:ind w:right="-114"/>
        <w:rPr>
          <w:sz w:val="16"/>
          <w:szCs w:val="16"/>
        </w:rPr>
      </w:pPr>
      <w:bookmarkStart w:id="1" w:name="OLE_LINK1"/>
      <w:bookmarkStart w:id="2" w:name="OLE_LINK2"/>
      <w:r>
        <w:rPr>
          <w:sz w:val="16"/>
        </w:rPr>
        <w:t xml:space="preserve">Per </w:t>
      </w:r>
      <w:r>
        <w:rPr>
          <w:b/>
          <w:sz w:val="16"/>
        </w:rPr>
        <w:t>maggiori informazioni</w:t>
      </w:r>
      <w:r>
        <w:rPr>
          <w:sz w:val="16"/>
        </w:rPr>
        <w:t xml:space="preserve"> rivolgersi a Monique Baldinger, Segreteria della direzione &amp; Comunicazione UPSA, telefono 031 307 15 26, e-mail</w:t>
      </w:r>
      <w:r>
        <w:t xml:space="preserve"> </w:t>
      </w:r>
      <w:hyperlink r:id="rId7" w:history="1">
        <w:r>
          <w:rPr>
            <w:rStyle w:val="Hyperlink"/>
            <w:sz w:val="16"/>
          </w:rPr>
          <w:t>monique.baldinger@agvs-upsa.ch</w:t>
        </w:r>
      </w:hyperlink>
      <w:r>
        <w:t xml:space="preserve">. </w:t>
      </w:r>
    </w:p>
    <w:p w14:paraId="7EA2C417" w14:textId="77777777" w:rsidR="00CA2EBE" w:rsidRDefault="00CA2EBE" w:rsidP="00CA2EBE">
      <w:pPr>
        <w:pStyle w:val="fuerFragenkursiv"/>
        <w:spacing w:line="240" w:lineRule="auto"/>
        <w:rPr>
          <w:iCs w:val="0"/>
          <w:color w:val="000000"/>
          <w:sz w:val="16"/>
          <w:szCs w:val="16"/>
        </w:rPr>
      </w:pP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Pr>
          <w:b/>
          <w:i/>
          <w:sz w:val="16"/>
        </w:rPr>
        <w:t>L’Unione professionale svizzera dell’automobile (UPSA)</w:t>
      </w:r>
    </w:p>
    <w:p w14:paraId="087078DF" w14:textId="29B177CB" w:rsidR="00371B73" w:rsidRPr="00DC1198" w:rsidRDefault="00371B73" w:rsidP="00371B73">
      <w:pPr>
        <w:spacing w:line="180" w:lineRule="atLeast"/>
        <w:rPr>
          <w:rFonts w:cs="Arial"/>
          <w:i/>
          <w:iCs/>
          <w:sz w:val="16"/>
          <w:szCs w:val="16"/>
        </w:rPr>
      </w:pPr>
      <w:r>
        <w:rPr>
          <w:i/>
          <w:sz w:val="16"/>
        </w:rPr>
        <w:t>Il mondo dei professionisti svizzeri dell’auto ha una struttura molto articolata: fondata nel 1927, oggi l’UPSA è l’associazione di categoria e professionale dei garagisti svizzeri di cui fanno parte 4000 tra piccole, medie e grandi imprese, concessionarie di marca e aziende indipendenti. I 39 000 dipendenti che lavorano nelle aziende iscritte all’UPSA – di cui circa 9000 persone in formazione e formazione continua – si occupano della vendita, della manutenzione e della riparazione della maggior parte del parco circolante svizzero, che conta circa 6 milioni di veicoli.</w:t>
      </w:r>
    </w:p>
    <w:p w14:paraId="5DD9C399" w14:textId="77777777" w:rsidR="00371B73" w:rsidRPr="00DC1198" w:rsidRDefault="00371B73" w:rsidP="00371B73">
      <w:pPr>
        <w:spacing w:line="240" w:lineRule="auto"/>
        <w:rPr>
          <w:i/>
          <w:color w:val="000000"/>
          <w:sz w:val="16"/>
          <w:szCs w:val="16"/>
        </w:rPr>
      </w:pP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7E7349D6"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9">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Testo e immagini possono essere scaricati sul sito </w:t>
      </w:r>
      <w:hyperlink r:id="rId10" w:history="1">
        <w:r>
          <w:rPr>
            <w:rStyle w:val="Hyperlink"/>
            <w:b/>
            <w:sz w:val="16"/>
          </w:rPr>
          <w:t>www.agvs-upsa.ch/it</w:t>
        </w:r>
      </w:hyperlink>
      <w:r>
        <w:rPr>
          <w:b/>
          <w:sz w:val="16"/>
        </w:rPr>
        <w:t xml:space="preserve"> nella rubrica «Media» (in basso)</w:t>
      </w:r>
    </w:p>
    <w:p w14:paraId="48314787" w14:textId="07D0100B"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Abbonatevi anche alla newsletter dell’UPSA: </w:t>
      </w:r>
      <w:hyperlink r:id="rId12" w:history="1">
        <w:r>
          <w:rPr>
            <w:rStyle w:val="Hyperlink"/>
            <w:b/>
            <w:color w:val="000000" w:themeColor="text1"/>
            <w:sz w:val="16"/>
          </w:rPr>
          <w:t>www.agvs-upsa.ch/it/newsletter</w:t>
        </w:r>
      </w:hyperlink>
    </w:p>
    <w:p w14:paraId="2591CF53" w14:textId="77777777" w:rsidR="00371B73" w:rsidRPr="00044A02" w:rsidRDefault="00371B73" w:rsidP="00371B73">
      <w:pPr>
        <w:spacing w:line="240" w:lineRule="auto"/>
        <w:rPr>
          <w:b/>
          <w:bCs/>
          <w:sz w:val="16"/>
          <w:szCs w:val="16"/>
        </w:rPr>
      </w:pPr>
      <w:r>
        <w:rPr>
          <w:b/>
          <w:noProof/>
          <w:sz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371B73" w:rsidRPr="00044A02" w:rsidSect="0001714A">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1792" w14:textId="77777777" w:rsidR="008B659C" w:rsidRDefault="008B659C">
      <w:pPr>
        <w:spacing w:line="240" w:lineRule="auto"/>
      </w:pPr>
      <w:r>
        <w:separator/>
      </w:r>
    </w:p>
  </w:endnote>
  <w:endnote w:type="continuationSeparator" w:id="0">
    <w:p w14:paraId="726012AB" w14:textId="77777777" w:rsidR="008B659C" w:rsidRDefault="008B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2F0D61E6" w14:textId="77777777">
      <w:trPr>
        <w:trHeight w:val="160"/>
      </w:trPr>
      <w:tc>
        <w:tcPr>
          <w:tcW w:w="6067" w:type="dxa"/>
          <w:vAlign w:val="bottom"/>
        </w:tcPr>
        <w:p w14:paraId="08BD50F7" w14:textId="77777777" w:rsidR="00A4321F" w:rsidRDefault="00333F7F">
          <w:pPr>
            <w:pStyle w:val="Speicherpfad6pt"/>
          </w:pPr>
          <w: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tc>
      <w:tc>
        <w:tcPr>
          <w:tcW w:w="3969" w:type="dxa"/>
        </w:tcPr>
        <w:p w14:paraId="61D7CE2C" w14:textId="77777777" w:rsidR="00A4321F" w:rsidRDefault="00A4321F">
          <w:pPr>
            <w:pStyle w:val="Speicherpfad6pt"/>
            <w:rPr>
              <w:lang w:val="en-GB"/>
            </w:rPr>
          </w:pPr>
        </w:p>
      </w:tc>
    </w:tr>
  </w:tbl>
  <w:p w14:paraId="2F718E52" w14:textId="77777777" w:rsidR="00A4321F" w:rsidRDefault="00A4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AC8" w14:textId="77777777" w:rsidR="00A4321F" w:rsidRDefault="00A4321F" w:rsidP="000635E0">
    <w:pPr>
      <w:pStyle w:val="Logo"/>
    </w:pPr>
  </w:p>
  <w:p w14:paraId="534EB19A" w14:textId="77777777" w:rsidR="00A4321F" w:rsidRDefault="00A4321F"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BD99" w14:textId="77777777" w:rsidR="008B659C" w:rsidRDefault="008B659C">
      <w:pPr>
        <w:spacing w:line="240" w:lineRule="auto"/>
      </w:pPr>
      <w:r>
        <w:separator/>
      </w:r>
    </w:p>
  </w:footnote>
  <w:footnote w:type="continuationSeparator" w:id="0">
    <w:p w14:paraId="70E694EA" w14:textId="77777777" w:rsidR="008B659C" w:rsidRDefault="008B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8149" w14:textId="77777777" w:rsidR="00A4321F" w:rsidRDefault="00333F7F">
    <w:pPr>
      <w:pStyle w:val="Header"/>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8A8"/>
    <w:multiLevelType w:val="hybridMultilevel"/>
    <w:tmpl w:val="38FA3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8612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1714A"/>
    <w:rsid w:val="0009280B"/>
    <w:rsid w:val="000B5638"/>
    <w:rsid w:val="000C7CCA"/>
    <w:rsid w:val="000D0C74"/>
    <w:rsid w:val="000D226C"/>
    <w:rsid w:val="0010068C"/>
    <w:rsid w:val="00142297"/>
    <w:rsid w:val="001438B1"/>
    <w:rsid w:val="0016750A"/>
    <w:rsid w:val="001A24C9"/>
    <w:rsid w:val="001B1A4C"/>
    <w:rsid w:val="001B302F"/>
    <w:rsid w:val="001D78D4"/>
    <w:rsid w:val="00231EA4"/>
    <w:rsid w:val="002373D6"/>
    <w:rsid w:val="00242953"/>
    <w:rsid w:val="0024728B"/>
    <w:rsid w:val="002541CA"/>
    <w:rsid w:val="00257F97"/>
    <w:rsid w:val="00262C17"/>
    <w:rsid w:val="0029532D"/>
    <w:rsid w:val="002A5385"/>
    <w:rsid w:val="002D1CA5"/>
    <w:rsid w:val="002E3EB6"/>
    <w:rsid w:val="00302D49"/>
    <w:rsid w:val="003123BC"/>
    <w:rsid w:val="00313945"/>
    <w:rsid w:val="00315754"/>
    <w:rsid w:val="003176A1"/>
    <w:rsid w:val="00325894"/>
    <w:rsid w:val="00333F7F"/>
    <w:rsid w:val="00341DDF"/>
    <w:rsid w:val="00353C4C"/>
    <w:rsid w:val="00371B73"/>
    <w:rsid w:val="00383190"/>
    <w:rsid w:val="00391195"/>
    <w:rsid w:val="00395668"/>
    <w:rsid w:val="003C0268"/>
    <w:rsid w:val="003C6688"/>
    <w:rsid w:val="003D4B85"/>
    <w:rsid w:val="003E4E2D"/>
    <w:rsid w:val="003F0A32"/>
    <w:rsid w:val="003F108F"/>
    <w:rsid w:val="0040037E"/>
    <w:rsid w:val="00401445"/>
    <w:rsid w:val="00447E91"/>
    <w:rsid w:val="004526E0"/>
    <w:rsid w:val="00457946"/>
    <w:rsid w:val="00476284"/>
    <w:rsid w:val="004933FB"/>
    <w:rsid w:val="00497027"/>
    <w:rsid w:val="004D2DBB"/>
    <w:rsid w:val="00513D87"/>
    <w:rsid w:val="00513E04"/>
    <w:rsid w:val="00525842"/>
    <w:rsid w:val="00537DDD"/>
    <w:rsid w:val="00540366"/>
    <w:rsid w:val="005620AD"/>
    <w:rsid w:val="00573633"/>
    <w:rsid w:val="005A22AE"/>
    <w:rsid w:val="005B0F63"/>
    <w:rsid w:val="005D01F5"/>
    <w:rsid w:val="005D4EF6"/>
    <w:rsid w:val="005D7B1E"/>
    <w:rsid w:val="005E62B4"/>
    <w:rsid w:val="005F336E"/>
    <w:rsid w:val="00603F0E"/>
    <w:rsid w:val="006140FA"/>
    <w:rsid w:val="00625D73"/>
    <w:rsid w:val="00626473"/>
    <w:rsid w:val="00653344"/>
    <w:rsid w:val="006533F7"/>
    <w:rsid w:val="006546B6"/>
    <w:rsid w:val="0066161E"/>
    <w:rsid w:val="00662D52"/>
    <w:rsid w:val="00686087"/>
    <w:rsid w:val="00695041"/>
    <w:rsid w:val="006A08A0"/>
    <w:rsid w:val="006B3305"/>
    <w:rsid w:val="006D2771"/>
    <w:rsid w:val="006D47B6"/>
    <w:rsid w:val="006D4C1C"/>
    <w:rsid w:val="006F1054"/>
    <w:rsid w:val="006F47F5"/>
    <w:rsid w:val="00744520"/>
    <w:rsid w:val="00752625"/>
    <w:rsid w:val="007748D8"/>
    <w:rsid w:val="007755C2"/>
    <w:rsid w:val="00784870"/>
    <w:rsid w:val="00790FC9"/>
    <w:rsid w:val="007A1783"/>
    <w:rsid w:val="007A17BE"/>
    <w:rsid w:val="007A374F"/>
    <w:rsid w:val="007A5D55"/>
    <w:rsid w:val="007C3A99"/>
    <w:rsid w:val="007C74FD"/>
    <w:rsid w:val="007D6FB1"/>
    <w:rsid w:val="007F4B11"/>
    <w:rsid w:val="007F6B07"/>
    <w:rsid w:val="00802F30"/>
    <w:rsid w:val="00837952"/>
    <w:rsid w:val="00841253"/>
    <w:rsid w:val="00843AE1"/>
    <w:rsid w:val="00856CF8"/>
    <w:rsid w:val="00864921"/>
    <w:rsid w:val="0086537F"/>
    <w:rsid w:val="00873DB9"/>
    <w:rsid w:val="00874B70"/>
    <w:rsid w:val="00887EC3"/>
    <w:rsid w:val="00891CA0"/>
    <w:rsid w:val="008A5422"/>
    <w:rsid w:val="008B0049"/>
    <w:rsid w:val="008B659C"/>
    <w:rsid w:val="008C1E68"/>
    <w:rsid w:val="008D1235"/>
    <w:rsid w:val="008E0603"/>
    <w:rsid w:val="008F03CF"/>
    <w:rsid w:val="00910683"/>
    <w:rsid w:val="009119CB"/>
    <w:rsid w:val="0092012F"/>
    <w:rsid w:val="009308CB"/>
    <w:rsid w:val="00935F11"/>
    <w:rsid w:val="00941F97"/>
    <w:rsid w:val="00964F2E"/>
    <w:rsid w:val="00971E42"/>
    <w:rsid w:val="00974C5F"/>
    <w:rsid w:val="0099606A"/>
    <w:rsid w:val="00996FF7"/>
    <w:rsid w:val="009A360F"/>
    <w:rsid w:val="009B312B"/>
    <w:rsid w:val="009C4156"/>
    <w:rsid w:val="009C71E3"/>
    <w:rsid w:val="00A0627C"/>
    <w:rsid w:val="00A15D39"/>
    <w:rsid w:val="00A40E0C"/>
    <w:rsid w:val="00A426EF"/>
    <w:rsid w:val="00A4321F"/>
    <w:rsid w:val="00A96103"/>
    <w:rsid w:val="00AA5700"/>
    <w:rsid w:val="00AA76DB"/>
    <w:rsid w:val="00AB5EB0"/>
    <w:rsid w:val="00AB7F75"/>
    <w:rsid w:val="00AC241F"/>
    <w:rsid w:val="00AF5AAB"/>
    <w:rsid w:val="00B11FBC"/>
    <w:rsid w:val="00B13D91"/>
    <w:rsid w:val="00B31E80"/>
    <w:rsid w:val="00B506AB"/>
    <w:rsid w:val="00B606A8"/>
    <w:rsid w:val="00B61251"/>
    <w:rsid w:val="00B64D57"/>
    <w:rsid w:val="00B65B84"/>
    <w:rsid w:val="00B82908"/>
    <w:rsid w:val="00B92B15"/>
    <w:rsid w:val="00BE0CB1"/>
    <w:rsid w:val="00C0789F"/>
    <w:rsid w:val="00C2015B"/>
    <w:rsid w:val="00C41579"/>
    <w:rsid w:val="00C90C62"/>
    <w:rsid w:val="00C92FF8"/>
    <w:rsid w:val="00CA047A"/>
    <w:rsid w:val="00CA2EBE"/>
    <w:rsid w:val="00CD345E"/>
    <w:rsid w:val="00CE4BCC"/>
    <w:rsid w:val="00D20C19"/>
    <w:rsid w:val="00D32AF2"/>
    <w:rsid w:val="00D450FB"/>
    <w:rsid w:val="00D57918"/>
    <w:rsid w:val="00D720E9"/>
    <w:rsid w:val="00D7286B"/>
    <w:rsid w:val="00D737E3"/>
    <w:rsid w:val="00D85C3A"/>
    <w:rsid w:val="00DA75AC"/>
    <w:rsid w:val="00DC007A"/>
    <w:rsid w:val="00DD1067"/>
    <w:rsid w:val="00DD6081"/>
    <w:rsid w:val="00E50E96"/>
    <w:rsid w:val="00E52712"/>
    <w:rsid w:val="00E52A04"/>
    <w:rsid w:val="00E5718A"/>
    <w:rsid w:val="00E82FD8"/>
    <w:rsid w:val="00E831EB"/>
    <w:rsid w:val="00E86099"/>
    <w:rsid w:val="00E873A9"/>
    <w:rsid w:val="00ED438B"/>
    <w:rsid w:val="00EF04B3"/>
    <w:rsid w:val="00F10F03"/>
    <w:rsid w:val="00F1339B"/>
    <w:rsid w:val="00F34196"/>
    <w:rsid w:val="00F91BE3"/>
    <w:rsid w:val="00FB4791"/>
    <w:rsid w:val="00FC3B7B"/>
    <w:rsid w:val="00FC3D63"/>
    <w:rsid w:val="00FD0F4F"/>
    <w:rsid w:val="00FD684C"/>
    <w:rsid w:val="00FE2A89"/>
    <w:rsid w:val="00FE561A"/>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7"/>
    <w:pPr>
      <w:spacing w:after="0" w:line="260" w:lineRule="exact"/>
    </w:pPr>
    <w:rPr>
      <w:rFonts w:ascii="Arial" w:eastAsia="Times New Roman" w:hAnsi="Arial" w:cs="Times New Roman"/>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1B73"/>
    <w:pPr>
      <w:tabs>
        <w:tab w:val="center" w:pos="4536"/>
        <w:tab w:val="right" w:pos="9072"/>
      </w:tabs>
    </w:pPr>
  </w:style>
  <w:style w:type="character" w:customStyle="1" w:styleId="HeaderChar">
    <w:name w:val="Header Char"/>
    <w:basedOn w:val="DefaultParagraphFont"/>
    <w:link w:val="Header"/>
    <w:rsid w:val="00371B73"/>
    <w:rPr>
      <w:rFonts w:ascii="Arial" w:eastAsia="Times New Roman" w:hAnsi="Arial" w:cs="Times New Roman"/>
      <w:szCs w:val="24"/>
      <w:lang w:eastAsia="de-CH"/>
    </w:rPr>
  </w:style>
  <w:style w:type="paragraph" w:customStyle="1" w:styleId="Speicherpfad6pt">
    <w:name w:val="Speicherpfad 6 pt"/>
    <w:basedOn w:val="Normal"/>
    <w:rsid w:val="00371B73"/>
    <w:pPr>
      <w:spacing w:line="160" w:lineRule="exact"/>
      <w:jc w:val="both"/>
    </w:pPr>
    <w:rPr>
      <w:sz w:val="12"/>
    </w:rPr>
  </w:style>
  <w:style w:type="paragraph" w:styleId="Footer">
    <w:name w:val="footer"/>
    <w:basedOn w:val="Normal"/>
    <w:link w:val="FooterChar"/>
    <w:rsid w:val="00371B73"/>
    <w:pPr>
      <w:tabs>
        <w:tab w:val="center" w:pos="4536"/>
        <w:tab w:val="right" w:pos="9072"/>
      </w:tabs>
    </w:pPr>
  </w:style>
  <w:style w:type="character" w:customStyle="1" w:styleId="FooterChar">
    <w:name w:val="Footer Char"/>
    <w:basedOn w:val="DefaultParagraphFont"/>
    <w:link w:val="Footer"/>
    <w:rsid w:val="00371B73"/>
    <w:rPr>
      <w:rFonts w:ascii="Arial" w:eastAsia="Times New Roman" w:hAnsi="Arial" w:cs="Times New Roman"/>
      <w:szCs w:val="24"/>
      <w:lang w:eastAsia="de-CH"/>
    </w:rPr>
  </w:style>
  <w:style w:type="character" w:styleId="PageNumber">
    <w:name w:val="page number"/>
    <w:basedOn w:val="DefaultParagraphFont"/>
    <w:rsid w:val="00371B73"/>
  </w:style>
  <w:style w:type="paragraph" w:customStyle="1" w:styleId="Logo">
    <w:name w:val="Logo"/>
    <w:basedOn w:val="Normal"/>
    <w:rsid w:val="00371B73"/>
    <w:rPr>
      <w:vanish/>
    </w:rPr>
  </w:style>
  <w:style w:type="paragraph" w:customStyle="1" w:styleId="fuerFragenkursiv">
    <w:name w:val="fuer Fragen kursiv"/>
    <w:basedOn w:val="Normal"/>
    <w:rsid w:val="00371B73"/>
    <w:pPr>
      <w:spacing w:line="340" w:lineRule="exact"/>
    </w:pPr>
    <w:rPr>
      <w:i/>
      <w:iCs/>
      <w:sz w:val="20"/>
    </w:rPr>
  </w:style>
  <w:style w:type="character" w:styleId="Hyperlink">
    <w:name w:val="Hyperlink"/>
    <w:basedOn w:val="DefaultParagraphFont"/>
    <w:rsid w:val="00371B73"/>
    <w:rPr>
      <w:color w:val="0563C1" w:themeColor="hyperlink"/>
      <w:u w:val="single"/>
    </w:rPr>
  </w:style>
  <w:style w:type="paragraph" w:styleId="Revision">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CommentReference">
    <w:name w:val="annotation reference"/>
    <w:basedOn w:val="DefaultParagraphFont"/>
    <w:uiPriority w:val="99"/>
    <w:semiHidden/>
    <w:unhideWhenUsed/>
    <w:rsid w:val="00242953"/>
    <w:rPr>
      <w:sz w:val="16"/>
      <w:szCs w:val="16"/>
    </w:rPr>
  </w:style>
  <w:style w:type="paragraph" w:styleId="CommentText">
    <w:name w:val="annotation text"/>
    <w:basedOn w:val="Normal"/>
    <w:link w:val="CommentTextChar"/>
    <w:uiPriority w:val="99"/>
    <w:unhideWhenUsed/>
    <w:rsid w:val="00242953"/>
    <w:pPr>
      <w:spacing w:line="240" w:lineRule="auto"/>
    </w:pPr>
    <w:rPr>
      <w:sz w:val="20"/>
      <w:szCs w:val="20"/>
    </w:rPr>
  </w:style>
  <w:style w:type="character" w:customStyle="1" w:styleId="CommentTextChar">
    <w:name w:val="Comment Text Char"/>
    <w:basedOn w:val="DefaultParagraphFont"/>
    <w:link w:val="CommentText"/>
    <w:uiPriority w:val="99"/>
    <w:rsid w:val="00242953"/>
    <w:rPr>
      <w:rFonts w:ascii="Arial" w:eastAsia="Times New Roman" w:hAnsi="Arial" w:cs="Times New Roman"/>
      <w:sz w:val="20"/>
      <w:szCs w:val="20"/>
      <w:lang w:eastAsia="de-CH"/>
    </w:rPr>
  </w:style>
  <w:style w:type="paragraph" w:styleId="CommentSubject">
    <w:name w:val="annotation subject"/>
    <w:basedOn w:val="CommentText"/>
    <w:next w:val="CommentText"/>
    <w:link w:val="CommentSubjectChar"/>
    <w:uiPriority w:val="99"/>
    <w:semiHidden/>
    <w:unhideWhenUsed/>
    <w:rsid w:val="00242953"/>
    <w:rPr>
      <w:b/>
      <w:bCs/>
    </w:rPr>
  </w:style>
  <w:style w:type="character" w:customStyle="1" w:styleId="CommentSubjectChar">
    <w:name w:val="Comment Subject Char"/>
    <w:basedOn w:val="CommentTextChar"/>
    <w:link w:val="CommentSubject"/>
    <w:uiPriority w:val="99"/>
    <w:semiHidden/>
    <w:rsid w:val="00242953"/>
    <w:rPr>
      <w:rFonts w:ascii="Arial" w:eastAsia="Times New Roman" w:hAnsi="Arial" w:cs="Times New Roman"/>
      <w:b/>
      <w:bCs/>
      <w:sz w:val="20"/>
      <w:szCs w:val="20"/>
      <w:lang w:eastAsia="de-CH"/>
    </w:rPr>
  </w:style>
  <w:style w:type="character" w:styleId="UnresolvedMention">
    <w:name w:val="Unresolved Mention"/>
    <w:basedOn w:val="DefaultParagraphFont"/>
    <w:uiPriority w:val="99"/>
    <w:semiHidden/>
    <w:unhideWhenUsed/>
    <w:rsid w:val="00CA2EBE"/>
    <w:rPr>
      <w:color w:val="605E5C"/>
      <w:shd w:val="clear" w:color="auto" w:fill="E1DFDD"/>
    </w:rPr>
  </w:style>
  <w:style w:type="paragraph" w:styleId="ListParagraph">
    <w:name w:val="List Paragraph"/>
    <w:basedOn w:val="Normal"/>
    <w:uiPriority w:val="34"/>
    <w:qFormat/>
    <w:rsid w:val="0093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10683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que.baldinger@agvs-upsa.ch" TargetMode="External"/><Relationship Id="rId12" Type="http://schemas.openxmlformats.org/officeDocument/2006/relationships/hyperlink" Target="https://www.agvs-upsa.ch/it/newslet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vs-upsa.ch/it"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Martin Baechtold</cp:lastModifiedBy>
  <cp:revision>4</cp:revision>
  <cp:lastPrinted>2022-06-17T09:42:00Z</cp:lastPrinted>
  <dcterms:created xsi:type="dcterms:W3CDTF">2023-09-11T14:16:00Z</dcterms:created>
  <dcterms:modified xsi:type="dcterms:W3CDTF">2023-09-13T10:51:00Z</dcterms:modified>
</cp:coreProperties>
</file>