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B2B30" w:rsidRPr="00DB2B30" w:rsidRDefault="00624FA2" w:rsidP="00624FA2">
            <w:pPr>
              <w:pStyle w:val="11ptbold"/>
            </w:pPr>
            <w:bookmarkStart w:id="0" w:name="_GoBack"/>
            <w:bookmarkEnd w:id="0"/>
            <w:r>
              <w:rPr>
                <w:bCs/>
                <w:lang w:val="it"/>
              </w:rPr>
              <w:t>CheckEnergeticaAuto</w:t>
            </w:r>
          </w:p>
        </w:tc>
      </w:tr>
      <w:tr w:rsidR="00597097" w:rsidRPr="00B27FCD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97097" w:rsidRDefault="00624FA2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Arial" w:hAnsi="Arial" w:cs="Times New Roman"/>
                <w:b/>
                <w:bCs/>
                <w:color w:val="auto"/>
                <w:sz w:val="32"/>
                <w:szCs w:val="32"/>
                <w:lang w:val="it"/>
              </w:rPr>
              <w:t>Le principali domande e risposte</w:t>
            </w:r>
          </w:p>
          <w:p w:rsidR="00DB2B30" w:rsidRPr="00DB2B30" w:rsidRDefault="00DB2B30" w:rsidP="00DB2B30">
            <w:pPr>
              <w:pStyle w:val="02InfoboxLauftextInfobox"/>
              <w:spacing w:line="276" w:lineRule="auto"/>
              <w:rPr>
                <w:rFonts w:ascii="Arial" w:hAnsi="Arial" w:cs="Times New Roman"/>
                <w:b/>
                <w:color w:val="auto"/>
                <w:sz w:val="32"/>
                <w:szCs w:val="32"/>
              </w:rPr>
            </w:pPr>
          </w:p>
        </w:tc>
      </w:tr>
      <w:tr w:rsidR="00597097" w:rsidRPr="002E1F1C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F3983" w:rsidRDefault="003F3983" w:rsidP="00584729">
            <w:pPr>
              <w:tabs>
                <w:tab w:val="left" w:pos="0"/>
                <w:tab w:val="left" w:pos="567"/>
              </w:tabs>
              <w:rPr>
                <w:b/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Quanto posso risparmiare con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Già solo con il CheckEnergeticaAuto è possibile risparmiare sino al 20% di energia, e quindi di denaro: in Svizzera, con un’auto media ciò corrisponde a un risparmio fino a 400 franchi e fino a 270 litri di carburante, ovvero fino a 0,6 tonnellate di CO</w:t>
            </w:r>
            <w:r>
              <w:rPr>
                <w:sz w:val="20"/>
                <w:szCs w:val="20"/>
                <w:vertAlign w:val="subscript"/>
                <w:lang w:val="it"/>
              </w:rPr>
              <w:t>2</w:t>
            </w:r>
            <w:r>
              <w:rPr>
                <w:sz w:val="20"/>
                <w:szCs w:val="20"/>
                <w:lang w:val="it"/>
              </w:rPr>
              <w:t xml:space="preserve"> all’anno. Sfruttando le offerte EcoDrive è possibile un ulteriore risparmio del 10%. Il potenziale di risparmio dipende dal modello di auto e dallo stile di guida, che vengono considerati nel certificato compilato individualmente per il vostro modello e il vostro stile.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Il potenziale di risparmio viene effettivamente raggiunto oppure si tratta solo di valori utopici?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I risparmi ottenuti con i circa 8000 CheckEnergeticaAuto già svolti vengono dimostrati, grazie alle valutazioni individuali fornite dagli utenti, attraverso uno strumento online. In media ammontato al 15%.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Cosa ricevo dal garage?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L’officina si occupa di controllare i componenti rilevanti sotto il profilo energetico, come ad es. la gestione elettronica del motore, gli pneumatici, il climatizzatore, ecc. Il cliente riceve una consulenza CheckEnergeticaAuto personalizzata e un certificato su misura per la sua auto e il suo stile di guida che illustra dettagliatamente il potenziale di risparmio. Questo certificato viene analizzato dal garagista insieme al cliente, che fornisce anche a quest’ultimo utili consigli per una guida efficiente dal punto di vista energetico. Il cliente riceve inoltre la vignetta del CheckEnergeticaAuto, che lo qualifica come automobilista con senso di responsabilità e attento alle questioni ambientali. Infine, il garagista riporta su un adesivo la pressione degli pneumatici ideale per una guida ecologica.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Cosa devo fare io?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Seguire i consigli del garagista nonché le informazioni contenute nel certificato e metterle in pratica nel traffico quotidiano: controllare periodicamente la pressione ideale degli pneumatici, impiegare pneumatici e lubrificanti efficienti dal punto di vista energetico, usare in modo intelligente il climatizzatore e le utenze elettriche, evitare bagagli superflui e portabagagli inutilizzati, equipaggiare l’auto con luci di circolazione diurna a LED, adottare uno stile di guida efficiente dal punto di vista energetico (EcoDrive).</w:t>
            </w:r>
          </w:p>
          <w:p w:rsid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Quando devo ripetere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Il CheckEnergeticaAuto continua a evolversi e così anche i potenziali di risparmio. Una ripetizione è consigliata dopo due o tre anni oppure in caso di cambio dell’auto.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Chi offre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 xml:space="preserve">Tutti i garagisti dell’UPSA appositamente qualificati che partecipano al programma </w:t>
            </w:r>
            <w:r>
              <w:rPr>
                <w:sz w:val="20"/>
                <w:szCs w:val="20"/>
                <w:lang w:val="it"/>
              </w:rPr>
              <w:lastRenderedPageBreak/>
              <w:t>CheckEnergeticaAuto. Attualmente si tratta di oltre 900 officine. Un elenco aggiornato si trova all’indirizzo www.checkenergeticaauto.ch.</w:t>
            </w:r>
          </w:p>
          <w:p w:rsidR="00081DBD" w:rsidRDefault="00081DBD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081DBD" w:rsidRDefault="00081DBD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Perché SvizzeraEnergia partecipa al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SvizzeraEnergia è un programma dell’Ufficio federale dell’energia (UFE), i cui responsabili seguono l’evoluzione del CheckEnergeticaAuto. Se tutti gli automobilisti facessero il check, la Svizzera potrebbe risparmiare ogni anno 2,7 milioni di tonnellate di CO</w:t>
            </w:r>
            <w:r>
              <w:rPr>
                <w:sz w:val="20"/>
                <w:szCs w:val="20"/>
                <w:vertAlign w:val="subscript"/>
                <w:lang w:val="it"/>
              </w:rPr>
              <w:t>2</w:t>
            </w:r>
            <w:r>
              <w:rPr>
                <w:sz w:val="20"/>
                <w:szCs w:val="20"/>
                <w:lang w:val="it"/>
              </w:rPr>
              <w:t>. Si tratterebbe di un importante contributo della popolazione svizzera alla salvaguardia del clima, perché è la stessa quantità di gas serra che produce circa un quarto degli impianti domestici in Svizzera.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Non abbiamo già abbastanza controlli per l’auto?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Il CheckEnergeticaAuto può essere integrato in modo ottimale nelle offerte già esistenti, come ad es. il controllo primaverile, quello invernale o i normali interventi di assistenza. Rispetto a questi ultimi, il CheckEnergeticaAuto include anche un colloquio di consulenza e un certificato personale. Inoltre può essere svolto a ogni visita in officina, indipendentemente dalla stagione.</w:t>
            </w:r>
          </w:p>
          <w:p w:rsidR="00584729" w:rsidRP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Le auto moderne sono affidabili e consumano sempre meno. Perché dovrei fare il CheckEnergeticaAuto?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Il consumo a norma indicato dalle case costruttrici corrisponde raramente al consumo effettivo, che di solito è superiore. Ciò è dovuto al fatto che il consumo a norma viene misurato su un banco di prova in condizioni ottimali e con tutti i sistemi comfort disattivati. L’intero potenziale di un’auto moderna ed efficiente può essere sfruttato solo se la o il conducente la usa e guida in modo corretto. Altrettanto importante è l’utilizzo di dotazioni e accessori efficienti dal punto di vista energetico. Proprio qui si rivela utile la consulenza offerta dal garagista nel quadro del CheckEnergeticaAuto. Non bisogna poi dimenticarsi che i veicoli leggeri che circolano sulle strade svizzere hanno in media un’età di nove anni. Il parco circolante è formato da circa 4,5 milioni di veicoli leggeri.</w:t>
            </w:r>
          </w:p>
          <w:p w:rsidR="00584729" w:rsidRDefault="00584729" w:rsidP="00584729">
            <w:pPr>
              <w:tabs>
                <w:tab w:val="left" w:pos="0"/>
                <w:tab w:val="left" w:pos="567"/>
              </w:tabs>
              <w:rPr>
                <w:sz w:val="20"/>
                <w:szCs w:val="20"/>
              </w:rPr>
            </w:pP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"/>
              </w:rPr>
              <w:t>I garagisti non hanno certo la fama di essere «verdi». Non è un paradosso il loro impegno a favore dell’ambiente?</w:t>
            </w:r>
          </w:p>
          <w:p w:rsidR="00584729" w:rsidRPr="00584729" w:rsidRDefault="00584729" w:rsidP="00927161">
            <w:pPr>
              <w:tabs>
                <w:tab w:val="left" w:pos="0"/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"/>
              </w:rPr>
              <w:t>I garagisti dell’UPSA si impegnano già da molto tempo per l’ambiente: ad es. già nel 2009 è stato pubblicato un manuale ambientale destinato agli automobilisti. Anche le disposizioni per lo stoccaggio e lo smaltimento nel pieno rispetto dell’ambiente dei rifiuti (olio esausto, pneumatici fuori uso, batterie, ecc.) e il trattamento delle acque reflue sono considerate esemplari. Il rispetto di queste norme ambientali viene regolarmente verificato. Nel frattempo, parecchi garage sono certificati dal punto di vista dell’ambiente e dell’assicurazione della qualità e rispondono così a norme ancora più severe di quelle richieste dal legislatore. I garagisti sono quindi un importante anello di congiunzione tra la salvaguardia del clima, la tutela dell’ambiente e gli obiettivi di risparmio energetico della politica e degli automobilisti svizzeri. Grazie alle verifiche tecniche svolte sui veicoli e alla loro alta competenza, forniscono un importante contributo agli sforzi volti a raggiungere questi obiettivi. Inoltre i veicoli diventano tecnicamente sempre più complessi, ma non per questo più affidabili. Per questo aumenta l’importanza di una consulenza competente sull’uso dell’auto (manutenzione, cura, efficienza energetica, sicurezza). I garagisti si stanno quindi trasformando sempre di più in consulenti per tutte le questioni che riguardano la mobilità e l’ottimizzazione delle emissioni di CO</w:t>
            </w:r>
            <w:r>
              <w:rPr>
                <w:sz w:val="20"/>
                <w:szCs w:val="20"/>
                <w:vertAlign w:val="subscript"/>
                <w:lang w:val="it"/>
              </w:rPr>
              <w:t>2</w:t>
            </w:r>
            <w:r>
              <w:rPr>
                <w:sz w:val="20"/>
                <w:szCs w:val="20"/>
                <w:lang w:val="it"/>
              </w:rPr>
              <w:t>.</w:t>
            </w:r>
          </w:p>
          <w:p w:rsidR="00924824" w:rsidRDefault="00924824" w:rsidP="000D3828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</w:p>
          <w:p w:rsidR="000D3828" w:rsidRPr="00ED508C" w:rsidRDefault="000D3828" w:rsidP="00655905">
            <w:pPr>
              <w:spacing w:line="276" w:lineRule="auto"/>
              <w:jc w:val="left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lastRenderedPageBreak/>
              <w:t xml:space="preserve">L’intero media-kit si trova all’indirizzo </w:t>
            </w:r>
            <w:hyperlink r:id="rId6" w:history="1">
              <w:r>
                <w:rPr>
                  <w:rStyle w:val="Hyperlink"/>
                  <w:rFonts w:cs="Arial"/>
                  <w:i/>
                  <w:iCs/>
                  <w:color w:val="auto"/>
                  <w:sz w:val="18"/>
                  <w:szCs w:val="18"/>
                  <w:u w:val="none"/>
                  <w:lang w:val="it"/>
                </w:rPr>
                <w:t>www.agvs-upsa.ch</w:t>
              </w:r>
            </w:hyperlink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 xml:space="preserve"> nella rubrica 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it"/>
              </w:rPr>
              <w:t>«</w:t>
            </w:r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>Comunicati stampa</w:t>
            </w:r>
            <w:r>
              <w:rPr>
                <w:rFonts w:ascii="Calibri" w:hAnsi="Calibri" w:cs="Arial"/>
                <w:i/>
                <w:iCs/>
                <w:sz w:val="18"/>
                <w:szCs w:val="18"/>
                <w:lang w:val="it"/>
              </w:rPr>
              <w:t>» (in basso).</w:t>
            </w:r>
            <w:r>
              <w:rPr>
                <w:rFonts w:ascii="Calibri" w:hAnsi="Calibri" w:cs="Arial"/>
                <w:sz w:val="18"/>
                <w:szCs w:val="18"/>
                <w:lang w:val="it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  <w:lang w:val="it"/>
              </w:rPr>
              <w:t>Informazioni sul CheckEnergeticaAuto si trovano anche all’indirizzo checkenergeticaauto.ch!</w:t>
            </w:r>
          </w:p>
          <w:p w:rsidR="002E1F1C" w:rsidRDefault="002E1F1C" w:rsidP="000D3828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</w:p>
          <w:p w:rsidR="00655905" w:rsidRPr="00655905" w:rsidRDefault="002E1F1C" w:rsidP="00927161">
            <w:pPr>
              <w:pStyle w:val="fuerFragenkursiv"/>
              <w:spacing w:line="240" w:lineRule="auto"/>
              <w:rPr>
                <w:i w:val="0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it"/>
              </w:rPr>
              <w:t>Per maggiori informazioni</w:t>
            </w:r>
            <w:r>
              <w:rPr>
                <w:sz w:val="18"/>
                <w:szCs w:val="18"/>
                <w:lang w:val="it"/>
              </w:rPr>
              <w:t xml:space="preserve"> rivolgersi a Markus Peter, responsabile del settore Tecnica automobilistica &amp; Ambiente in seno all’Unione professionale svizzera dell’automobile (UPSA), telefono 031 307 15 15, e-mail markus.peter@agvs-upsa.ch</w:t>
            </w:r>
          </w:p>
        </w:tc>
      </w:tr>
    </w:tbl>
    <w:p w:rsidR="00655905" w:rsidRPr="002E1F1C" w:rsidRDefault="00655905" w:rsidP="00584729">
      <w:pPr>
        <w:spacing w:line="240" w:lineRule="auto"/>
        <w:rPr>
          <w:sz w:val="18"/>
          <w:szCs w:val="18"/>
        </w:rPr>
      </w:pPr>
    </w:p>
    <w:sectPr w:rsidR="00655905" w:rsidRPr="002E1F1C" w:rsidSect="00977A0E">
      <w:footerReference w:type="default" r:id="rId7"/>
      <w:footerReference w:type="first" r:id="rId8"/>
      <w:pgSz w:w="11907" w:h="16840" w:code="150"/>
      <w:pgMar w:top="2694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DC" w:rsidRDefault="000823DC">
      <w:r>
        <w:separator/>
      </w:r>
    </w:p>
  </w:endnote>
  <w:endnote w:type="continuationSeparator" w:id="0">
    <w:p w:rsidR="000823DC" w:rsidRDefault="0008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aleigh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3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rPr>
              <w:lang w:val="it"/>
            </w:rPr>
            <w:t xml:space="preserve">Pagina </w:t>
          </w:r>
          <w:r>
            <w:rPr>
              <w:rStyle w:val="Seitenzahl"/>
              <w:lang w:val="it"/>
            </w:rPr>
            <w:fldChar w:fldCharType="begin"/>
          </w:r>
          <w:r>
            <w:rPr>
              <w:rStyle w:val="Seitenzahl"/>
              <w:lang w:val="it"/>
            </w:rPr>
            <w:instrText xml:space="preserve"> PAGE </w:instrText>
          </w:r>
          <w:r>
            <w:rPr>
              <w:rStyle w:val="Seitenzahl"/>
              <w:lang w:val="it"/>
            </w:rPr>
            <w:fldChar w:fldCharType="separate"/>
          </w:r>
          <w:r w:rsidR="00D550FC">
            <w:rPr>
              <w:rStyle w:val="Seitenzahl"/>
              <w:noProof/>
              <w:lang w:val="it"/>
            </w:rPr>
            <w:t>2</w:t>
          </w:r>
          <w:r>
            <w:rPr>
              <w:rStyle w:val="Seitenzahl"/>
              <w:lang w:val="it"/>
            </w:rPr>
            <w:fldChar w:fldCharType="end"/>
          </w:r>
          <w:r>
            <w:rPr>
              <w:rStyle w:val="Seitenzahl"/>
              <w:lang w:val="it"/>
            </w:rPr>
            <w:t xml:space="preserve"> di </w:t>
          </w:r>
          <w:r>
            <w:rPr>
              <w:rStyle w:val="Seitenzahl"/>
              <w:lang w:val="it"/>
            </w:rPr>
            <w:fldChar w:fldCharType="begin"/>
          </w:r>
          <w:r>
            <w:rPr>
              <w:rStyle w:val="Seitenzahl"/>
              <w:lang w:val="it"/>
            </w:rPr>
            <w:instrText xml:space="preserve"> NUMPAGES </w:instrText>
          </w:r>
          <w:r>
            <w:rPr>
              <w:rStyle w:val="Seitenzahl"/>
              <w:lang w:val="it"/>
            </w:rPr>
            <w:fldChar w:fldCharType="separate"/>
          </w:r>
          <w:r w:rsidR="00D550FC">
            <w:rPr>
              <w:rStyle w:val="Seitenzahl"/>
              <w:noProof/>
              <w:lang w:val="it"/>
            </w:rPr>
            <w:t>3</w:t>
          </w:r>
          <w:r>
            <w:rPr>
              <w:rStyle w:val="Seitenzahl"/>
              <w:lang w:val="it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7C2CBD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 w:val="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5DE8" w:rsidRDefault="00076A86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haracter">
            <wp:posOffset>3809365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DC" w:rsidRDefault="000823DC">
      <w:r>
        <w:separator/>
      </w:r>
    </w:p>
  </w:footnote>
  <w:footnote w:type="continuationSeparator" w:id="0">
    <w:p w:rsidR="000823DC" w:rsidRDefault="0008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D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76A86"/>
    <w:rsid w:val="00081DBD"/>
    <w:rsid w:val="000823DC"/>
    <w:rsid w:val="000831F2"/>
    <w:rsid w:val="00093CF1"/>
    <w:rsid w:val="00096AB7"/>
    <w:rsid w:val="000A502A"/>
    <w:rsid w:val="000B4AD6"/>
    <w:rsid w:val="000C1713"/>
    <w:rsid w:val="000C3DA1"/>
    <w:rsid w:val="000D3828"/>
    <w:rsid w:val="000D63D8"/>
    <w:rsid w:val="000E039C"/>
    <w:rsid w:val="001048A0"/>
    <w:rsid w:val="001274AF"/>
    <w:rsid w:val="00132911"/>
    <w:rsid w:val="00133231"/>
    <w:rsid w:val="00135851"/>
    <w:rsid w:val="001452BE"/>
    <w:rsid w:val="00173033"/>
    <w:rsid w:val="00183330"/>
    <w:rsid w:val="00183B09"/>
    <w:rsid w:val="00184B28"/>
    <w:rsid w:val="00197938"/>
    <w:rsid w:val="001C43B6"/>
    <w:rsid w:val="00202BA3"/>
    <w:rsid w:val="0021648A"/>
    <w:rsid w:val="00220F5E"/>
    <w:rsid w:val="0024787A"/>
    <w:rsid w:val="00271F75"/>
    <w:rsid w:val="00292B28"/>
    <w:rsid w:val="00293836"/>
    <w:rsid w:val="00295062"/>
    <w:rsid w:val="002A3E50"/>
    <w:rsid w:val="002B45D4"/>
    <w:rsid w:val="002C7FA2"/>
    <w:rsid w:val="002E1F1C"/>
    <w:rsid w:val="002F101B"/>
    <w:rsid w:val="00304696"/>
    <w:rsid w:val="00306831"/>
    <w:rsid w:val="003246D7"/>
    <w:rsid w:val="0032736E"/>
    <w:rsid w:val="00327656"/>
    <w:rsid w:val="003502C9"/>
    <w:rsid w:val="003515E9"/>
    <w:rsid w:val="00367C41"/>
    <w:rsid w:val="00383EAF"/>
    <w:rsid w:val="00391446"/>
    <w:rsid w:val="003A582F"/>
    <w:rsid w:val="003A5F7A"/>
    <w:rsid w:val="003B5174"/>
    <w:rsid w:val="003D1167"/>
    <w:rsid w:val="003E0255"/>
    <w:rsid w:val="003E4152"/>
    <w:rsid w:val="003F3983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52A13"/>
    <w:rsid w:val="005677AA"/>
    <w:rsid w:val="005702AC"/>
    <w:rsid w:val="00584729"/>
    <w:rsid w:val="00586622"/>
    <w:rsid w:val="00590970"/>
    <w:rsid w:val="00593B8E"/>
    <w:rsid w:val="00597097"/>
    <w:rsid w:val="005B01E8"/>
    <w:rsid w:val="005B22EC"/>
    <w:rsid w:val="005B41A3"/>
    <w:rsid w:val="005C286C"/>
    <w:rsid w:val="005D1D75"/>
    <w:rsid w:val="005D4450"/>
    <w:rsid w:val="005D57F6"/>
    <w:rsid w:val="005E5089"/>
    <w:rsid w:val="006046F2"/>
    <w:rsid w:val="00611403"/>
    <w:rsid w:val="00624FA2"/>
    <w:rsid w:val="0062686C"/>
    <w:rsid w:val="00633410"/>
    <w:rsid w:val="00633F6C"/>
    <w:rsid w:val="00651C20"/>
    <w:rsid w:val="00652A4C"/>
    <w:rsid w:val="00655905"/>
    <w:rsid w:val="006628EE"/>
    <w:rsid w:val="00664423"/>
    <w:rsid w:val="00685AB3"/>
    <w:rsid w:val="00695CF6"/>
    <w:rsid w:val="006B041E"/>
    <w:rsid w:val="006B71CB"/>
    <w:rsid w:val="006C39D4"/>
    <w:rsid w:val="006C4C0B"/>
    <w:rsid w:val="006D667C"/>
    <w:rsid w:val="00755BEF"/>
    <w:rsid w:val="007721A8"/>
    <w:rsid w:val="00772AA6"/>
    <w:rsid w:val="00774343"/>
    <w:rsid w:val="00774E01"/>
    <w:rsid w:val="007852CE"/>
    <w:rsid w:val="007871BA"/>
    <w:rsid w:val="00796544"/>
    <w:rsid w:val="007A5A29"/>
    <w:rsid w:val="007A79E8"/>
    <w:rsid w:val="007B743D"/>
    <w:rsid w:val="007C2CBD"/>
    <w:rsid w:val="007E1D2D"/>
    <w:rsid w:val="007F243D"/>
    <w:rsid w:val="007F3F9B"/>
    <w:rsid w:val="008004DF"/>
    <w:rsid w:val="00825653"/>
    <w:rsid w:val="00831D68"/>
    <w:rsid w:val="0083447A"/>
    <w:rsid w:val="00845004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4824"/>
    <w:rsid w:val="00927161"/>
    <w:rsid w:val="00932B80"/>
    <w:rsid w:val="009372BA"/>
    <w:rsid w:val="00940716"/>
    <w:rsid w:val="00947662"/>
    <w:rsid w:val="0096703A"/>
    <w:rsid w:val="00970B6F"/>
    <w:rsid w:val="00977A0E"/>
    <w:rsid w:val="009802AA"/>
    <w:rsid w:val="0099150C"/>
    <w:rsid w:val="009F6DC7"/>
    <w:rsid w:val="00A17AFC"/>
    <w:rsid w:val="00A20F4A"/>
    <w:rsid w:val="00A3188D"/>
    <w:rsid w:val="00A31F7C"/>
    <w:rsid w:val="00A53F21"/>
    <w:rsid w:val="00A65E1D"/>
    <w:rsid w:val="00A75BF3"/>
    <w:rsid w:val="00AA72D3"/>
    <w:rsid w:val="00AD0DA0"/>
    <w:rsid w:val="00AD5C43"/>
    <w:rsid w:val="00AF0F31"/>
    <w:rsid w:val="00B0626A"/>
    <w:rsid w:val="00B13050"/>
    <w:rsid w:val="00B14E9A"/>
    <w:rsid w:val="00B377A5"/>
    <w:rsid w:val="00B44CA8"/>
    <w:rsid w:val="00B573A4"/>
    <w:rsid w:val="00B9068C"/>
    <w:rsid w:val="00B92895"/>
    <w:rsid w:val="00BB4156"/>
    <w:rsid w:val="00BC62CD"/>
    <w:rsid w:val="00BD7DB8"/>
    <w:rsid w:val="00BE4745"/>
    <w:rsid w:val="00BF1544"/>
    <w:rsid w:val="00BF269D"/>
    <w:rsid w:val="00BF29FE"/>
    <w:rsid w:val="00BF5406"/>
    <w:rsid w:val="00C1547D"/>
    <w:rsid w:val="00C21DCD"/>
    <w:rsid w:val="00C3222B"/>
    <w:rsid w:val="00C32523"/>
    <w:rsid w:val="00C37319"/>
    <w:rsid w:val="00C446AD"/>
    <w:rsid w:val="00C473AA"/>
    <w:rsid w:val="00C530C0"/>
    <w:rsid w:val="00C563E3"/>
    <w:rsid w:val="00C607B3"/>
    <w:rsid w:val="00C60FD2"/>
    <w:rsid w:val="00C62171"/>
    <w:rsid w:val="00C81D31"/>
    <w:rsid w:val="00CA5766"/>
    <w:rsid w:val="00CA5EE6"/>
    <w:rsid w:val="00CB314A"/>
    <w:rsid w:val="00CC1073"/>
    <w:rsid w:val="00CC725D"/>
    <w:rsid w:val="00CC7C6D"/>
    <w:rsid w:val="00CD760F"/>
    <w:rsid w:val="00CF1A19"/>
    <w:rsid w:val="00D07297"/>
    <w:rsid w:val="00D07B0A"/>
    <w:rsid w:val="00D10E20"/>
    <w:rsid w:val="00D113F9"/>
    <w:rsid w:val="00D14D35"/>
    <w:rsid w:val="00D30181"/>
    <w:rsid w:val="00D34EE1"/>
    <w:rsid w:val="00D550FC"/>
    <w:rsid w:val="00D55DE8"/>
    <w:rsid w:val="00D66841"/>
    <w:rsid w:val="00D87D69"/>
    <w:rsid w:val="00D91D55"/>
    <w:rsid w:val="00D91E13"/>
    <w:rsid w:val="00D93E0E"/>
    <w:rsid w:val="00D953B7"/>
    <w:rsid w:val="00D9566D"/>
    <w:rsid w:val="00DB0386"/>
    <w:rsid w:val="00DB075B"/>
    <w:rsid w:val="00DB083A"/>
    <w:rsid w:val="00DB2B30"/>
    <w:rsid w:val="00DD0713"/>
    <w:rsid w:val="00DE3048"/>
    <w:rsid w:val="00DE4CE4"/>
    <w:rsid w:val="00DF64CC"/>
    <w:rsid w:val="00E02830"/>
    <w:rsid w:val="00E0347E"/>
    <w:rsid w:val="00E20513"/>
    <w:rsid w:val="00E24810"/>
    <w:rsid w:val="00E56E47"/>
    <w:rsid w:val="00E745B5"/>
    <w:rsid w:val="00E804C9"/>
    <w:rsid w:val="00E85B91"/>
    <w:rsid w:val="00E93CBB"/>
    <w:rsid w:val="00EA2C4C"/>
    <w:rsid w:val="00EB5ED7"/>
    <w:rsid w:val="00EB6EAE"/>
    <w:rsid w:val="00EC0FA0"/>
    <w:rsid w:val="00EC47D3"/>
    <w:rsid w:val="00EC6313"/>
    <w:rsid w:val="00ED138B"/>
    <w:rsid w:val="00ED508C"/>
    <w:rsid w:val="00EE11B2"/>
    <w:rsid w:val="00EF11B1"/>
    <w:rsid w:val="00EF247A"/>
    <w:rsid w:val="00F2607D"/>
    <w:rsid w:val="00F26D7B"/>
    <w:rsid w:val="00F43A9B"/>
    <w:rsid w:val="00F54168"/>
    <w:rsid w:val="00F56D71"/>
    <w:rsid w:val="00F67E70"/>
    <w:rsid w:val="00F9056E"/>
    <w:rsid w:val="00F9099A"/>
    <w:rsid w:val="00FA06A7"/>
    <w:rsid w:val="00FA23B8"/>
    <w:rsid w:val="00FA59C4"/>
    <w:rsid w:val="00FA6559"/>
    <w:rsid w:val="00FB17E8"/>
    <w:rsid w:val="00FC23CA"/>
    <w:rsid w:val="00FE63C7"/>
    <w:rsid w:val="00FE69E4"/>
    <w:rsid w:val="00FF11B6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0E72C8-69EF-48C5-A31A-F2A55792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customStyle="1" w:styleId="02InfoboxLauftextInfobox">
    <w:name w:val="02_Infobox_Lauftext (Infobox)"/>
    <w:basedOn w:val="Standard"/>
    <w:uiPriority w:val="99"/>
    <w:rsid w:val="00DB2B30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Univers LT Std 57 Cn" w:hAnsi="Univers LT Std 57 Cn" w:cs="Univers LT Std 57 Cn"/>
      <w:color w:val="000000"/>
      <w:sz w:val="16"/>
      <w:szCs w:val="16"/>
    </w:rPr>
  </w:style>
  <w:style w:type="paragraph" w:customStyle="1" w:styleId="05Lauftext23Spalten">
    <w:name w:val="05_Lauftext (2+3_Spalten)"/>
    <w:basedOn w:val="Standard"/>
    <w:uiPriority w:val="99"/>
    <w:rsid w:val="00DB2B30"/>
    <w:pPr>
      <w:autoSpaceDE w:val="0"/>
      <w:autoSpaceDN w:val="0"/>
      <w:adjustRightInd w:val="0"/>
      <w:spacing w:line="260" w:lineRule="atLeast"/>
      <w:ind w:firstLine="227"/>
      <w:textAlignment w:val="center"/>
    </w:pPr>
    <w:rPr>
      <w:rFonts w:ascii="Raleigh LT Std" w:hAnsi="Raleigh LT Std" w:cs="Raleigh LT Std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6662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hschmid</dc:creator>
  <cp:lastModifiedBy>Heini Schmid</cp:lastModifiedBy>
  <cp:revision>2</cp:revision>
  <cp:lastPrinted>2015-03-13T08:25:00Z</cp:lastPrinted>
  <dcterms:created xsi:type="dcterms:W3CDTF">2015-03-19T09:27:00Z</dcterms:created>
  <dcterms:modified xsi:type="dcterms:W3CDTF">2015-03-19T09:27:00Z</dcterms:modified>
</cp:coreProperties>
</file>